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7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widowControl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温州市教育教学研究院</w:t>
      </w:r>
    </w:p>
    <w:p>
      <w:pPr>
        <w:widowControl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年温州市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中小学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精准教学</w:t>
      </w:r>
    </w:p>
    <w:p>
      <w:pPr>
        <w:widowControl/>
        <w:snapToGrid w:val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课堂评审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结果的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通知</w:t>
      </w:r>
    </w:p>
    <w:p>
      <w:pPr>
        <w:widowControl/>
        <w:snapToGrid w:val="0"/>
        <w:jc w:val="center"/>
        <w:rPr>
          <w:rFonts w:ascii="Times New Roman" w:hAnsi="方正小标宋简体" w:eastAsia="方正小标宋简体" w:cs="方正小标宋简体"/>
          <w:kern w:val="0"/>
          <w:sz w:val="44"/>
          <w:szCs w:val="44"/>
        </w:rPr>
      </w:pPr>
      <w:bookmarkStart w:id="0" w:name="OLE_LINK1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各县（市、区）教育局教研部门，市局直属各有关学校：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宋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年温州市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中小学精准教学课堂评审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活动已结束，经评审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共评出一等奖6名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、二等奖7名，三等奖20名。现将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获奖名单予以公布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（具体名单见附件）。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58"/>
        <w:textAlignment w:val="auto"/>
        <w:rPr>
          <w:rFonts w:hint="eastAsia" w:ascii="Times New Roman" w:hAnsi="Times New Roman" w:eastAsia="仿宋_GB2312"/>
          <w:color w:val="000000"/>
          <w:sz w:val="18"/>
          <w:szCs w:val="1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年温州市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中小学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精准教学课堂评审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活动获奖名单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仿宋_GB2312"/>
          <w:color w:val="000000"/>
          <w:sz w:val="18"/>
          <w:szCs w:val="1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温州市教育教学研究院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 xml:space="preserve">                         </w:t>
      </w:r>
      <w:r>
        <w:rPr>
          <w:rFonts w:ascii="Times New Roman" w:hAnsi="Times New Roman" w:eastAsia="宋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bookmarkEnd w:id="0"/>
    </w:p>
    <w:p>
      <w:pPr>
        <w:ind w:firstLine="5438"/>
        <w:rPr>
          <w:rFonts w:hint="eastAsia" w:eastAsia="仿宋_GB2312"/>
          <w:color w:val="000000"/>
          <w:sz w:val="21"/>
          <w:szCs w:val="21"/>
        </w:rPr>
      </w:pPr>
    </w:p>
    <w:p>
      <w:pPr>
        <w:spacing w:line="1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28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trike/>
          <w:sz w:val="28"/>
          <w:szCs w:val="28"/>
        </w:rPr>
        <w:t xml:space="preserve">     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年温州市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精准教学课堂评审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活动获奖名单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58"/>
        <w:textAlignment w:val="auto"/>
        <w:rPr>
          <w:rFonts w:hint="default" w:ascii="Times New Roman" w:hAnsi="方正小标宋简体" w:eastAsia="方正小标宋简体" w:cs="方正小标宋简体"/>
          <w:kern w:val="0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b/>
          <w:b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eastAsia="仿宋_GB2312" w:cs="Times New Roman"/>
          <w:b/>
          <w:bCs w:val="0"/>
          <w:color w:val="000000"/>
          <w:sz w:val="28"/>
          <w:szCs w:val="28"/>
        </w:rPr>
        <w:t>一等奖（6名）</w:t>
      </w:r>
    </w:p>
    <w:tbl>
      <w:tblPr>
        <w:tblStyle w:val="7"/>
        <w:tblW w:w="5223" w:type="pct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373"/>
        <w:gridCol w:w="370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吴骁楠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分层随机抽样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1" w:name="_GoBack"/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浙江省温州中学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金静展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数据驱动：AI辅助的三极管电路分析复习课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浙江省瓯海中学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林晓微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四下第六单元习作《我学会了——》第2课时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黄丹帆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《给青年的十二封信》阅读指导课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温州市南浦实验中学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戴雅如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《1000以内数的认识》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温州市蒲鞋市小学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2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771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《幂的运算项目实践课》</w:t>
            </w:r>
          </w:p>
        </w:tc>
        <w:tc>
          <w:tcPr>
            <w:tcW w:w="1517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苍南县灵溪镇灵江学校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9"/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9"/>
          <w:rFonts w:hint="eastAsia" w:ascii="Times New Roman" w:hAnsi="Times New Roman" w:eastAsia="仿宋_GB2312" w:cs="Times New Roman"/>
          <w:b/>
          <w:bCs w:val="0"/>
          <w:color w:val="000000"/>
          <w:sz w:val="28"/>
          <w:szCs w:val="28"/>
        </w:rPr>
      </w:pPr>
      <w:r>
        <w:rPr>
          <w:rStyle w:val="9"/>
          <w:rFonts w:hint="eastAsia" w:ascii="Times New Roman" w:hAnsi="Times New Roman" w:eastAsia="仿宋_GB2312" w:cs="Times New Roman"/>
          <w:b/>
          <w:bCs w:val="0"/>
          <w:color w:val="000000"/>
          <w:sz w:val="28"/>
          <w:szCs w:val="28"/>
        </w:rPr>
        <w:t>二等奖（7名）</w:t>
      </w:r>
    </w:p>
    <w:tbl>
      <w:tblPr>
        <w:tblStyle w:val="7"/>
        <w:tblW w:w="5214" w:type="pc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397"/>
        <w:gridCol w:w="370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</w:rPr>
              <w:t>课题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周文文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《基于数智化作业的函数对称性复习课》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温州市第八高级中学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婕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《太空一日》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胡忠禄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职高声乐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《故乡的小路》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《周长和面积》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龙湾区罗峰实验学校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《让文物“开口”说话》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龙湾区实验小学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雅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《可能性》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瓯海区景山小学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池苗苗</w:t>
            </w:r>
          </w:p>
        </w:tc>
        <w:tc>
          <w:tcPr>
            <w:tcW w:w="7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8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密度复习课</w:t>
            </w:r>
          </w:p>
        </w:tc>
        <w:tc>
          <w:tcPr>
            <w:tcW w:w="1520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文成县实验三中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9"/>
          <w:rFonts w:hint="default" w:ascii="Times New Roman" w:hAnsi="Times New Roman" w:eastAsia="仿宋_GB2312" w:cs="Times New Roman"/>
          <w:b/>
          <w:bCs w:val="0"/>
          <w:color w:val="000000"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9"/>
          <w:rFonts w:hint="default" w:ascii="宋体" w:hAnsi="宋体" w:eastAsia="宋体" w:cs="宋体"/>
          <w:color w:val="000000"/>
          <w:sz w:val="28"/>
          <w:szCs w:val="28"/>
        </w:rPr>
      </w:pPr>
      <w:r>
        <w:rPr>
          <w:rStyle w:val="9"/>
          <w:rFonts w:hint="default" w:ascii="宋体" w:hAnsi="宋体" w:eastAsia="宋体" w:cs="宋体"/>
          <w:color w:val="000000"/>
          <w:sz w:val="28"/>
          <w:szCs w:val="28"/>
        </w:rPr>
        <w:t> </w:t>
      </w:r>
      <w:r>
        <w:rPr>
          <w:rStyle w:val="9"/>
          <w:rFonts w:hint="eastAsia" w:ascii="Times New Roman" w:hAnsi="Times New Roman" w:eastAsia="仿宋_GB2312" w:cs="Times New Roman"/>
          <w:b/>
          <w:bCs w:val="0"/>
          <w:color w:val="000000"/>
          <w:sz w:val="28"/>
          <w:szCs w:val="28"/>
          <w:lang w:val="en-US" w:eastAsia="zh-CN"/>
        </w:rPr>
        <w:t>三</w:t>
      </w:r>
      <w:r>
        <w:rPr>
          <w:rStyle w:val="9"/>
          <w:rFonts w:hint="default" w:ascii="Times New Roman" w:hAnsi="Times New Roman" w:eastAsia="仿宋_GB2312" w:cs="Times New Roman"/>
          <w:b/>
          <w:bCs w:val="0"/>
          <w:color w:val="000000"/>
          <w:sz w:val="28"/>
          <w:szCs w:val="28"/>
        </w:rPr>
        <w:t>等奖（</w:t>
      </w:r>
      <w:r>
        <w:rPr>
          <w:rStyle w:val="9"/>
          <w:rFonts w:hint="eastAsia" w:ascii="Times New Roman" w:hAnsi="Times New Roman" w:eastAsia="仿宋_GB2312" w:cs="Times New Roman"/>
          <w:b/>
          <w:bCs w:val="0"/>
          <w:color w:val="000000"/>
          <w:sz w:val="28"/>
          <w:szCs w:val="28"/>
          <w:lang w:val="en-US" w:eastAsia="zh-CN"/>
        </w:rPr>
        <w:t>20</w:t>
      </w:r>
      <w:r>
        <w:rPr>
          <w:rStyle w:val="9"/>
          <w:rFonts w:hint="default" w:ascii="Times New Roman" w:hAnsi="Times New Roman" w:eastAsia="仿宋_GB2312" w:cs="Times New Roman"/>
          <w:b/>
          <w:bCs w:val="0"/>
          <w:color w:val="000000"/>
          <w:sz w:val="28"/>
          <w:szCs w:val="28"/>
        </w:rPr>
        <w:t>名）</w:t>
      </w:r>
    </w:p>
    <w:tbl>
      <w:tblPr>
        <w:tblStyle w:val="7"/>
        <w:tblW w:w="5223" w:type="pct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11"/>
        <w:gridCol w:w="37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《空间直线、平面的平行复习课》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玮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《在长江源头各拉丹东》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龚芳芳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《“以读促写·以评促改” 教学评一体，精准赋能写作复习”——fifteen-minute break activities》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温州东瓯中学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刘晓净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健康活动《走开！牙菌斑》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温州大学附属实验幼儿园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陈彬宸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《因式分解》复习课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温州高铁新城实验学校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何汝豪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《平均数》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洞头区北岙小学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琪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《宝葫芦的秘密》（节选）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洞头区霓屿滨海实验学校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吴欢欢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《技术赋“能”：基于数据分析的机械能守恒定律精准复习》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乐清市大荆中学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支燕飞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《正方形的复习》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乐清市盐盆第一中学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许肖洁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《物态变化复习课》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瑞安市林垟学校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雅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《数学广角——稍复杂的排列问题》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吴盈盈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《运算律的整理与复习》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永嘉县桥头镇中心小学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金卓豪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《杠杆-探索机器狗腿部结构》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永嘉县上塘城关中学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陈修煜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《设计黄金鉴定手册—密度教学》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丁晓飞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《平均数》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平阳县昆阳镇第二小学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林荣荣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《一元一次方程复习》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苍南县桥墩镇第一中学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《读后续写技能指导：主旨读取与呈现》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浙江省泰顺中学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毛显强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《三角形的面积》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泰顺县彭溪镇富洋小学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吴京京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《AI赋能读后续写：感官叙事的路径探究》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98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陈雪苹</w:t>
            </w:r>
          </w:p>
        </w:tc>
        <w:tc>
          <w:tcPr>
            <w:tcW w:w="793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82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《黄继光》</w:t>
            </w:r>
          </w:p>
        </w:tc>
        <w:tc>
          <w:tcPr>
            <w:tcW w:w="1526" w:type="pct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龙港市第五小学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5" w:h="16838"/>
      <w:pgMar w:top="1440" w:right="1800" w:bottom="1440" w:left="180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0N2RkMTJkMTlkMTUxZThiYTE2MGE5Y2U3MjMifQ=="/>
  </w:docVars>
  <w:rsids>
    <w:rsidRoot w:val="7D53129F"/>
    <w:rsid w:val="00345D98"/>
    <w:rsid w:val="00626E2E"/>
    <w:rsid w:val="008368C1"/>
    <w:rsid w:val="00873E2A"/>
    <w:rsid w:val="00C65AFF"/>
    <w:rsid w:val="00F06685"/>
    <w:rsid w:val="01675465"/>
    <w:rsid w:val="01FB498F"/>
    <w:rsid w:val="03C50843"/>
    <w:rsid w:val="05096268"/>
    <w:rsid w:val="05C56ED2"/>
    <w:rsid w:val="0628154C"/>
    <w:rsid w:val="0685563A"/>
    <w:rsid w:val="07C5140B"/>
    <w:rsid w:val="122356AC"/>
    <w:rsid w:val="16FF4296"/>
    <w:rsid w:val="193946CC"/>
    <w:rsid w:val="1B670199"/>
    <w:rsid w:val="1E2B5570"/>
    <w:rsid w:val="1F6F0182"/>
    <w:rsid w:val="20336198"/>
    <w:rsid w:val="237F39CC"/>
    <w:rsid w:val="25F72FA9"/>
    <w:rsid w:val="28967DB7"/>
    <w:rsid w:val="2A2F775A"/>
    <w:rsid w:val="2A3F15AB"/>
    <w:rsid w:val="2B283A92"/>
    <w:rsid w:val="34C74F66"/>
    <w:rsid w:val="368340BC"/>
    <w:rsid w:val="3A82188E"/>
    <w:rsid w:val="3AC32A96"/>
    <w:rsid w:val="3D8B5960"/>
    <w:rsid w:val="3E6C23F0"/>
    <w:rsid w:val="3EEB4C35"/>
    <w:rsid w:val="40FA62D6"/>
    <w:rsid w:val="43DC1F7C"/>
    <w:rsid w:val="459532CD"/>
    <w:rsid w:val="49C36851"/>
    <w:rsid w:val="4AF8185B"/>
    <w:rsid w:val="4C2A6DF6"/>
    <w:rsid w:val="4E6D1482"/>
    <w:rsid w:val="4FFA0190"/>
    <w:rsid w:val="50C77196"/>
    <w:rsid w:val="56FE6CBE"/>
    <w:rsid w:val="571500D6"/>
    <w:rsid w:val="5788176F"/>
    <w:rsid w:val="59A85EAB"/>
    <w:rsid w:val="5B6065F6"/>
    <w:rsid w:val="5DF27EF8"/>
    <w:rsid w:val="5E7B54F5"/>
    <w:rsid w:val="5FEFFCE0"/>
    <w:rsid w:val="6006114B"/>
    <w:rsid w:val="600D43BA"/>
    <w:rsid w:val="67C442DF"/>
    <w:rsid w:val="682E5022"/>
    <w:rsid w:val="6ADA7C96"/>
    <w:rsid w:val="6D7C68C5"/>
    <w:rsid w:val="6F1E6154"/>
    <w:rsid w:val="6F4573CB"/>
    <w:rsid w:val="71470D84"/>
    <w:rsid w:val="71FB0F8C"/>
    <w:rsid w:val="77B247E8"/>
    <w:rsid w:val="78B53DDC"/>
    <w:rsid w:val="7BBA3368"/>
    <w:rsid w:val="7CD42548"/>
    <w:rsid w:val="7D53129F"/>
    <w:rsid w:val="7D761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1"/>
      <w:sz w:val="18"/>
      <w:szCs w:val="18"/>
      <w:u w:val="none"/>
    </w:rPr>
  </w:style>
  <w:style w:type="character" w:styleId="11">
    <w:name w:val="Emphasis"/>
    <w:basedOn w:val="8"/>
    <w:qFormat/>
    <w:uiPriority w:val="0"/>
    <w:rPr>
      <w:i/>
      <w:iCs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1182</Words>
  <Characters>1242</Characters>
  <Lines>5</Lines>
  <Paragraphs>1</Paragraphs>
  <TotalTime>2</TotalTime>
  <ScaleCrop>false</ScaleCrop>
  <LinksUpToDate>false</LinksUpToDate>
  <CharactersWithSpaces>1314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2022-05-02T02:15:00Z</dcterms:created>
  <dc:creator>零秒速读</dc:creator>
  <cp:lastModifiedBy>Administrator</cp:lastModifiedBy>
  <cp:lastPrinted>2022-05-07T18:52:00Z</cp:lastPrinted>
  <dcterms:modified xsi:type="dcterms:W3CDTF">2025-07-03T08:50:01Z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0ADE4A062CF848328B8006AEEB266DBC</vt:lpwstr>
  </property>
  <property fmtid="{D5CDD505-2E9C-101B-9397-08002B2CF9AE}" pid="4" name="KSOTemplateDocerSaveRecord">
    <vt:lpwstr>eyJoZGlkIjoiYWM5MTE2NzRlYTJjZTBlYWE3NGQ5MGM2MjlhN2UwNGIiLCJ1c2VySWQiOiIyMzczMjcyMjYifQ==</vt:lpwstr>
  </property>
</Properties>
</file>